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color w:val="000000"/>
          <w:kern w:val="0"/>
          <w:sz w:val="32"/>
          <w:szCs w:val="28"/>
        </w:rPr>
        <w:t>附表1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龙岩市新罗区曹溪社区卫生服务中心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3"/>
        <w:tblW w:w="8669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81"/>
        <w:gridCol w:w="638"/>
        <w:gridCol w:w="965"/>
        <w:gridCol w:w="663"/>
        <w:gridCol w:w="709"/>
        <w:gridCol w:w="682"/>
        <w:gridCol w:w="821"/>
        <w:gridCol w:w="1315"/>
        <w:gridCol w:w="12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医生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3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0"/>
              </w:rPr>
              <w:t>35以下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不限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西医临床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中医临床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中西医结合临床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同等条件</w:t>
            </w:r>
            <w:r>
              <w:rPr>
                <w:rFonts w:hint="eastAsia" w:ascii="宋体" w:hAnsi="宋体" w:cs="宋体"/>
                <w:color w:val="333333"/>
                <w:sz w:val="20"/>
                <w:szCs w:val="20"/>
                <w:lang w:eastAsia="zh-CN"/>
              </w:rPr>
              <w:t>优先选择</w:t>
            </w: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：1</w:t>
            </w:r>
            <w:r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333333"/>
                <w:sz w:val="20"/>
                <w:szCs w:val="20"/>
                <w:lang w:eastAsia="zh-CN"/>
              </w:rPr>
              <w:t>取得执业资格以上者。</w:t>
            </w:r>
            <w:r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333333"/>
                <w:sz w:val="20"/>
                <w:szCs w:val="20"/>
              </w:rPr>
              <w:t>有在公立医院工作经验</w:t>
            </w:r>
            <w:r>
              <w:rPr>
                <w:rFonts w:hint="eastAsia" w:ascii="宋体" w:hAnsi="宋体" w:cs="宋体"/>
                <w:color w:val="333333"/>
                <w:sz w:val="20"/>
                <w:szCs w:val="20"/>
                <w:lang w:eastAsia="zh-CN"/>
              </w:rPr>
              <w:t>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both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85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2：</w:t>
      </w: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新罗区曹溪社区卫生服务中心招聘考试报名表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3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75"/>
        <w:gridCol w:w="994"/>
        <w:gridCol w:w="138"/>
        <w:gridCol w:w="428"/>
        <w:gridCol w:w="284"/>
        <w:gridCol w:w="574"/>
        <w:gridCol w:w="244"/>
        <w:gridCol w:w="604"/>
        <w:gridCol w:w="678"/>
        <w:gridCol w:w="106"/>
        <w:gridCol w:w="587"/>
        <w:gridCol w:w="1381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6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4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4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0" w:hRule="atLeast"/>
        </w:trPr>
        <w:tc>
          <w:tcPr>
            <w:tcW w:w="25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7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5" w:hRule="atLeast"/>
        </w:trPr>
        <w:tc>
          <w:tcPr>
            <w:tcW w:w="25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3" w:hRule="atLeast"/>
        </w:trPr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8078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1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0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3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2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7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617"/>
    <w:rsid w:val="00AD0A77"/>
    <w:rsid w:val="00C92617"/>
    <w:rsid w:val="42552424"/>
    <w:rsid w:val="454D400E"/>
    <w:rsid w:val="54E468C7"/>
    <w:rsid w:val="621A593D"/>
    <w:rsid w:val="704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399</Characters>
  <Lines>3</Lines>
  <Paragraphs>1</Paragraphs>
  <TotalTime>8</TotalTime>
  <ScaleCrop>false</ScaleCrop>
  <LinksUpToDate>false</LinksUpToDate>
  <CharactersWithSpaces>468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2018-11-05T08:27:00Z</dcterms:created>
  <dc:creator>john2</dc:creator>
  <cp:lastModifiedBy>好工作人才网-邱利滨</cp:lastModifiedBy>
  <dcterms:modified xsi:type="dcterms:W3CDTF">2019-02-22T08:20:43Z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